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29" w:rsidRDefault="00624B2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65" w:type="dxa"/>
        <w:tblInd w:w="108" w:type="dxa"/>
        <w:tblBorders>
          <w:insideH w:val="single" w:sz="4" w:space="0" w:color="000000"/>
        </w:tblBorders>
        <w:tblLayout w:type="fixed"/>
        <w:tblLook w:val="0000" w:firstRow="0" w:lastRow="0" w:firstColumn="0" w:lastColumn="0" w:noHBand="0" w:noVBand="0"/>
      </w:tblPr>
      <w:tblGrid>
        <w:gridCol w:w="1299"/>
        <w:gridCol w:w="7632"/>
        <w:gridCol w:w="1134"/>
      </w:tblGrid>
      <w:tr w:rsidR="00624B29">
        <w:trPr>
          <w:trHeight w:val="705"/>
        </w:trPr>
        <w:tc>
          <w:tcPr>
            <w:tcW w:w="1299" w:type="dxa"/>
          </w:tcPr>
          <w:p w:rsidR="00624B29" w:rsidRDefault="00705D25">
            <w:pPr>
              <w:rPr>
                <w:sz w:val="28"/>
                <w:szCs w:val="28"/>
              </w:rPr>
            </w:pPr>
            <w:r>
              <w:rPr>
                <w:noProof/>
              </w:rPr>
              <w:drawing>
                <wp:inline distT="0" distB="0" distL="0" distR="0">
                  <wp:extent cx="685800" cy="685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85800" cy="685800"/>
                          </a:xfrm>
                          <a:prstGeom prst="rect">
                            <a:avLst/>
                          </a:prstGeom>
                          <a:ln/>
                        </pic:spPr>
                      </pic:pic>
                    </a:graphicData>
                  </a:graphic>
                </wp:inline>
              </w:drawing>
            </w:r>
          </w:p>
        </w:tc>
        <w:tc>
          <w:tcPr>
            <w:tcW w:w="7632" w:type="dxa"/>
            <w:vAlign w:val="center"/>
          </w:tcPr>
          <w:p w:rsidR="00624B29" w:rsidRDefault="00705D25">
            <w:pPr>
              <w:keepNext/>
              <w:pBdr>
                <w:top w:val="nil"/>
                <w:left w:val="nil"/>
                <w:bottom w:val="nil"/>
                <w:right w:val="nil"/>
                <w:between w:val="nil"/>
              </w:pBdr>
              <w:jc w:val="center"/>
              <w:rPr>
                <w:rFonts w:ascii="Arial" w:eastAsia="Arial" w:hAnsi="Arial" w:cs="Arial"/>
                <w:b/>
                <w:color w:val="000000"/>
                <w:sz w:val="40"/>
                <w:szCs w:val="40"/>
              </w:rPr>
            </w:pPr>
            <w:r>
              <w:rPr>
                <w:rFonts w:ascii="Arial" w:eastAsia="Arial" w:hAnsi="Arial" w:cs="Arial"/>
                <w:b/>
                <w:color w:val="000000"/>
                <w:sz w:val="40"/>
                <w:szCs w:val="40"/>
              </w:rPr>
              <w:t>BMFA SCALE</w:t>
            </w:r>
          </w:p>
          <w:p w:rsidR="00624B29" w:rsidRDefault="00705D25">
            <w:pPr>
              <w:keepNext/>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40"/>
                <w:szCs w:val="40"/>
              </w:rPr>
              <w:t>WORLD CHAMPIONSHIP TEAM APPLICATION FORM - 20</w:t>
            </w:r>
            <w:r>
              <w:rPr>
                <w:rFonts w:ascii="Arial" w:eastAsia="Arial" w:hAnsi="Arial" w:cs="Arial"/>
                <w:b/>
                <w:sz w:val="40"/>
                <w:szCs w:val="40"/>
              </w:rPr>
              <w:t>21</w:t>
            </w:r>
          </w:p>
          <w:p w:rsidR="00624B29" w:rsidRDefault="00624B29">
            <w:pPr>
              <w:jc w:val="center"/>
            </w:pPr>
          </w:p>
        </w:tc>
        <w:tc>
          <w:tcPr>
            <w:tcW w:w="1134" w:type="dxa"/>
          </w:tcPr>
          <w:p w:rsidR="00624B29" w:rsidRDefault="00705D25">
            <w:pPr>
              <w:rPr>
                <w:sz w:val="28"/>
                <w:szCs w:val="28"/>
              </w:rPr>
            </w:pPr>
            <w:r>
              <w:rPr>
                <w:noProof/>
              </w:rPr>
              <w:drawing>
                <wp:inline distT="0" distB="0" distL="0" distR="0">
                  <wp:extent cx="640080" cy="7848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0080" cy="784860"/>
                          </a:xfrm>
                          <a:prstGeom prst="rect">
                            <a:avLst/>
                          </a:prstGeom>
                          <a:ln/>
                        </pic:spPr>
                      </pic:pic>
                    </a:graphicData>
                  </a:graphic>
                </wp:inline>
              </w:drawing>
            </w:r>
          </w:p>
        </w:tc>
      </w:tr>
    </w:tbl>
    <w:p w:rsidR="00624B29" w:rsidRDefault="00705D25">
      <w:pPr>
        <w:rPr>
          <w:rFonts w:ascii="Verdana" w:eastAsia="Verdana" w:hAnsi="Verdana" w:cs="Verdana"/>
          <w:sz w:val="24"/>
          <w:szCs w:val="24"/>
        </w:rPr>
      </w:pPr>
      <w:r>
        <w:rPr>
          <w:rFonts w:ascii="Verdana" w:eastAsia="Verdana" w:hAnsi="Verdana" w:cs="Verdana"/>
          <w:sz w:val="24"/>
          <w:szCs w:val="24"/>
        </w:rPr>
        <w:t xml:space="preserve">Any F4C or F4H competitor who is prepared to make the commitment to travel to </w:t>
      </w:r>
      <w:proofErr w:type="spellStart"/>
      <w:r>
        <w:rPr>
          <w:rFonts w:ascii="Verdana" w:eastAsia="Verdana" w:hAnsi="Verdana" w:cs="Verdana"/>
          <w:sz w:val="24"/>
          <w:szCs w:val="24"/>
        </w:rPr>
        <w:t>Tonsberg</w:t>
      </w:r>
      <w:proofErr w:type="spellEnd"/>
      <w:r>
        <w:rPr>
          <w:rFonts w:ascii="Verdana" w:eastAsia="Verdana" w:hAnsi="Verdana" w:cs="Verdana"/>
          <w:sz w:val="24"/>
          <w:szCs w:val="24"/>
        </w:rPr>
        <w:t xml:space="preserve"> in Norway for the next F4C/F4H World Championships (17th to 24th</w:t>
      </w:r>
      <w:r>
        <w:rPr>
          <w:rFonts w:ascii="Verdana" w:eastAsia="Verdana" w:hAnsi="Verdana" w:cs="Verdana"/>
          <w:sz w:val="24"/>
          <w:szCs w:val="24"/>
          <w:vertAlign w:val="superscript"/>
        </w:rPr>
        <w:t xml:space="preserve"> </w:t>
      </w:r>
      <w:r>
        <w:rPr>
          <w:rFonts w:ascii="Verdana" w:eastAsia="Verdana" w:hAnsi="Verdana" w:cs="Verdana"/>
          <w:sz w:val="24"/>
          <w:szCs w:val="24"/>
        </w:rPr>
        <w:t>July 2021) is invited to apply for team selection using this form.</w:t>
      </w:r>
      <w:r>
        <w:rPr>
          <w:noProof/>
        </w:rPr>
        <w:drawing>
          <wp:anchor distT="0" distB="0" distL="114300" distR="114300" simplePos="0" relativeHeight="251658240" behindDoc="0" locked="0" layoutInCell="1" hidden="0" allowOverlap="1">
            <wp:simplePos x="0" y="0"/>
            <wp:positionH relativeFrom="column">
              <wp:posOffset>2164715</wp:posOffset>
            </wp:positionH>
            <wp:positionV relativeFrom="paragraph">
              <wp:posOffset>615950</wp:posOffset>
            </wp:positionV>
            <wp:extent cx="1943100" cy="1022985"/>
            <wp:effectExtent l="0" t="0" r="0" b="0"/>
            <wp:wrapTopAndBottom distT="0" distB="0"/>
            <wp:docPr id="1" name="image1.png" descr="https://www.rcscalebuilder.com/forum/uploads/KjellAa/images/2018-07-31_052152_29067320_10155836949726636_857239768218468352_n.jpg"/>
            <wp:cNvGraphicFramePr/>
            <a:graphic xmlns:a="http://schemas.openxmlformats.org/drawingml/2006/main">
              <a:graphicData uri="http://schemas.openxmlformats.org/drawingml/2006/picture">
                <pic:pic xmlns:pic="http://schemas.openxmlformats.org/drawingml/2006/picture">
                  <pic:nvPicPr>
                    <pic:cNvPr id="0" name="image1.png" descr="https://www.rcscalebuilder.com/forum/uploads/KjellAa/images/2018-07-31_052152_29067320_10155836949726636_857239768218468352_n.jpg"/>
                    <pic:cNvPicPr preferRelativeResize="0"/>
                  </pic:nvPicPr>
                  <pic:blipFill>
                    <a:blip r:embed="rId8"/>
                    <a:srcRect/>
                    <a:stretch>
                      <a:fillRect/>
                    </a:stretch>
                  </pic:blipFill>
                  <pic:spPr>
                    <a:xfrm>
                      <a:off x="0" y="0"/>
                      <a:ext cx="1943100" cy="1022985"/>
                    </a:xfrm>
                    <a:prstGeom prst="rect">
                      <a:avLst/>
                    </a:prstGeom>
                    <a:ln/>
                  </pic:spPr>
                </pic:pic>
              </a:graphicData>
            </a:graphic>
          </wp:anchor>
        </w:drawing>
      </w:r>
    </w:p>
    <w:p w:rsidR="00624B29" w:rsidRDefault="00705D25">
      <w:pPr>
        <w:rPr>
          <w:rFonts w:ascii="Verdana" w:eastAsia="Verdana" w:hAnsi="Verdana" w:cs="Verdana"/>
          <w:sz w:val="24"/>
          <w:szCs w:val="24"/>
        </w:rPr>
      </w:pPr>
      <w:r>
        <w:rPr>
          <w:rFonts w:ascii="Verdana" w:eastAsia="Verdana" w:hAnsi="Verdana" w:cs="Verdana"/>
          <w:sz w:val="24"/>
          <w:szCs w:val="24"/>
        </w:rPr>
        <w:t>Applications should be sent (e-mail or post) to the Scale Technical Committee Secretary and can be submitted any time from 1</w:t>
      </w:r>
      <w:r>
        <w:rPr>
          <w:rFonts w:ascii="Verdana" w:eastAsia="Verdana" w:hAnsi="Verdana" w:cs="Verdana"/>
          <w:sz w:val="24"/>
          <w:szCs w:val="24"/>
          <w:vertAlign w:val="superscript"/>
        </w:rPr>
        <w:t>st</w:t>
      </w:r>
      <w:r>
        <w:rPr>
          <w:rFonts w:ascii="Verdana" w:eastAsia="Verdana" w:hAnsi="Verdana" w:cs="Verdana"/>
          <w:sz w:val="24"/>
          <w:szCs w:val="24"/>
        </w:rPr>
        <w:t xml:space="preserve"> January 2019 to the 31</w:t>
      </w:r>
      <w:r>
        <w:rPr>
          <w:rFonts w:ascii="Verdana" w:eastAsia="Verdana" w:hAnsi="Verdana" w:cs="Verdana"/>
          <w:sz w:val="24"/>
          <w:szCs w:val="24"/>
          <w:vertAlign w:val="superscript"/>
        </w:rPr>
        <w:t>st</w:t>
      </w:r>
      <w:r>
        <w:rPr>
          <w:rFonts w:ascii="Verdana" w:eastAsia="Verdana" w:hAnsi="Verdana" w:cs="Verdana"/>
          <w:sz w:val="24"/>
          <w:szCs w:val="24"/>
        </w:rPr>
        <w:t xml:space="preserve"> October 2020.</w:t>
      </w:r>
    </w:p>
    <w:p w:rsidR="00624B29" w:rsidRDefault="00705D25">
      <w:pPr>
        <w:rPr>
          <w:rFonts w:ascii="Verdana" w:eastAsia="Verdana" w:hAnsi="Verdana" w:cs="Verdana"/>
          <w:sz w:val="24"/>
          <w:szCs w:val="24"/>
        </w:rPr>
      </w:pPr>
      <w:r>
        <w:rPr>
          <w:rFonts w:ascii="Verdana" w:eastAsia="Verdana" w:hAnsi="Verdana" w:cs="Verdana"/>
          <w:sz w:val="24"/>
          <w:szCs w:val="24"/>
        </w:rPr>
        <w:t>Team members will be selected by the STC at the first committee meeting after the closing date for submission of applications. The Team Selection Process is defined in the BMFA Rule Book 2020 edition ANNEX 6A, which can be downloaded from the BMFA website or is available as hard copy from BMFA HQ.</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Wingdings" w:eastAsia="Wingdings" w:hAnsi="Wingdings" w:cs="Wingdings"/>
          <w:sz w:val="24"/>
          <w:szCs w:val="24"/>
        </w:rPr>
        <w:t>✈✈✈✈✈✈✈✈✈✈✈✈✈✈✈✈✈✈✈✈✈✈✈✈✈✈✈✈✈✈✈✈✈✈✈✈✈✈✈✈✈✈✈✈✈✈✈</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I wish to be considered for a place on the UK Scale Team at the 2021 FAI Scale World Championship in Norway. I have read and understand the Team selection process.</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NAME..................................................................BMFA No........................</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ADDRESS.................................................................................................</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POST CODE...............................E-MAIL......................................................</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proofErr w:type="gramStart"/>
      <w:r>
        <w:rPr>
          <w:rFonts w:ascii="Verdana" w:eastAsia="Verdana" w:hAnsi="Verdana" w:cs="Verdana"/>
          <w:sz w:val="24"/>
          <w:szCs w:val="24"/>
        </w:rPr>
        <w:t>TELEPHONE .......................................</w:t>
      </w:r>
      <w:proofErr w:type="gramEnd"/>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Enter brief details of model or models below. (N.B Applicants trying for a place on both teams will require two eligible models; one for each class)</w:t>
      </w:r>
    </w:p>
    <w:p w:rsidR="00624B29" w:rsidRDefault="00624B29">
      <w:pPr>
        <w:rPr>
          <w:rFonts w:ascii="Verdana" w:eastAsia="Verdana" w:hAnsi="Verdana" w:cs="Verdana"/>
          <w:sz w:val="24"/>
          <w:szCs w:val="24"/>
        </w:rPr>
      </w:pPr>
    </w:p>
    <w:p w:rsidR="00624B29" w:rsidRDefault="00624B29">
      <w:pPr>
        <w:rPr>
          <w:rFonts w:ascii="Verdana" w:eastAsia="Verdana" w:hAnsi="Verdana" w:cs="Verdana"/>
          <w:sz w:val="24"/>
          <w:szCs w:val="24"/>
        </w:rPr>
      </w:pPr>
    </w:p>
    <w:p w:rsidR="00624B29" w:rsidRDefault="00624B29">
      <w:pPr>
        <w:rPr>
          <w:rFonts w:ascii="Verdana" w:eastAsia="Verdana" w:hAnsi="Verdana" w:cs="Verdana"/>
          <w:sz w:val="24"/>
          <w:szCs w:val="24"/>
        </w:rPr>
      </w:pPr>
      <w:bookmarkStart w:id="0" w:name="_GoBack"/>
      <w:bookmarkEnd w:id="0"/>
    </w:p>
    <w:p w:rsidR="00624B29" w:rsidRDefault="00624B29">
      <w:pPr>
        <w:rPr>
          <w:rFonts w:ascii="Verdana" w:eastAsia="Verdana" w:hAnsi="Verdana" w:cs="Verdana"/>
          <w:sz w:val="24"/>
          <w:szCs w:val="24"/>
        </w:rPr>
      </w:pPr>
      <w:bookmarkStart w:id="1" w:name="_gjdgxs" w:colFirst="0" w:colLast="0"/>
      <w:bookmarkEnd w:id="1"/>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proofErr w:type="gramStart"/>
      <w:r>
        <w:rPr>
          <w:rFonts w:ascii="Verdana" w:eastAsia="Verdana" w:hAnsi="Verdana" w:cs="Verdana"/>
          <w:sz w:val="24"/>
          <w:szCs w:val="24"/>
        </w:rPr>
        <w:t>SIGNATURE ....................................................</w:t>
      </w:r>
      <w:proofErr w:type="gramEnd"/>
      <w:r>
        <w:rPr>
          <w:rFonts w:ascii="Verdana" w:eastAsia="Verdana" w:hAnsi="Verdana" w:cs="Verdana"/>
          <w:sz w:val="24"/>
          <w:szCs w:val="24"/>
        </w:rPr>
        <w:t xml:space="preserve"> </w:t>
      </w:r>
    </w:p>
    <w:p w:rsidR="00624B29" w:rsidRDefault="00624B29">
      <w:pPr>
        <w:rPr>
          <w:rFonts w:ascii="Verdana" w:eastAsia="Verdana" w:hAnsi="Verdana" w:cs="Verdana"/>
          <w:sz w:val="24"/>
          <w:szCs w:val="24"/>
        </w:rPr>
      </w:pPr>
    </w:p>
    <w:p w:rsidR="00624B29" w:rsidRDefault="00705D25">
      <w:pPr>
        <w:rPr>
          <w:rFonts w:ascii="Verdana" w:eastAsia="Verdana" w:hAnsi="Verdana" w:cs="Verdana"/>
          <w:sz w:val="24"/>
          <w:szCs w:val="24"/>
        </w:rPr>
      </w:pPr>
      <w:r>
        <w:rPr>
          <w:rFonts w:ascii="Verdana" w:eastAsia="Verdana" w:hAnsi="Verdana" w:cs="Verdana"/>
          <w:sz w:val="24"/>
          <w:szCs w:val="24"/>
        </w:rPr>
        <w:t>To be considered for team places applicants must enter and fly at formal Scale Team Selection competitions. Such competitions are advertised on the Contest &amp; Event Calendar on the BMFA website and the BMFA Scale website</w:t>
      </w:r>
      <w:r>
        <w:rPr>
          <w:rFonts w:ascii="Verdana" w:eastAsia="Verdana" w:hAnsi="Verdana" w:cs="Verdana"/>
          <w:strike/>
          <w:sz w:val="24"/>
          <w:szCs w:val="24"/>
        </w:rPr>
        <w:t>s</w:t>
      </w:r>
      <w:r>
        <w:rPr>
          <w:rFonts w:ascii="Verdana" w:eastAsia="Verdana" w:hAnsi="Verdana" w:cs="Verdana"/>
          <w:sz w:val="24"/>
          <w:szCs w:val="24"/>
        </w:rPr>
        <w:t>. Refer to the BMFA Scale Rule Book for more details.  The World Championship Team Application form is not a prerequisite to be considered for membership of the team.</w:t>
      </w:r>
    </w:p>
    <w:sectPr w:rsidR="00624B29">
      <w:headerReference w:type="even" r:id="rId9"/>
      <w:headerReference w:type="default" r:id="rId10"/>
      <w:footerReference w:type="even" r:id="rId11"/>
      <w:footerReference w:type="default" r:id="rId12"/>
      <w:headerReference w:type="first" r:id="rId13"/>
      <w:footerReference w:type="first" r:id="rId14"/>
      <w:pgSz w:w="11906" w:h="16838"/>
      <w:pgMar w:top="567" w:right="851" w:bottom="851" w:left="992"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B7" w:rsidRDefault="008937B7">
      <w:r>
        <w:separator/>
      </w:r>
    </w:p>
  </w:endnote>
  <w:endnote w:type="continuationSeparator" w:id="0">
    <w:p w:rsidR="008937B7" w:rsidRDefault="008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B7" w:rsidRDefault="008937B7">
      <w:r>
        <w:separator/>
      </w:r>
    </w:p>
  </w:footnote>
  <w:footnote w:type="continuationSeparator" w:id="0">
    <w:p w:rsidR="008937B7" w:rsidRDefault="0089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9" w:rsidRDefault="00624B2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29"/>
    <w:rsid w:val="00370CB5"/>
    <w:rsid w:val="00624B29"/>
    <w:rsid w:val="00705D25"/>
    <w:rsid w:val="008937B7"/>
    <w:rsid w:val="00D6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C60AC-198B-4966-8EA4-7E1123C6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rFonts w:ascii="Arial" w:eastAsia="Arial" w:hAnsi="Arial" w:cs="Arial"/>
      <w:b/>
      <w:sz w:val="28"/>
      <w:szCs w:val="28"/>
      <w:u w:val="single"/>
    </w:rPr>
  </w:style>
  <w:style w:type="paragraph" w:styleId="Heading5">
    <w:name w:val="heading 5"/>
    <w:basedOn w:val="Normal"/>
    <w:next w:val="Normal"/>
    <w:pPr>
      <w:keepNext/>
      <w:spacing w:line="280" w:lineRule="auto"/>
      <w:jc w:val="center"/>
      <w:outlineLvl w:val="4"/>
    </w:pPr>
    <w:rPr>
      <w:rFonts w:ascii="Arial" w:eastAsia="Arial" w:hAnsi="Arial" w:cs="Arial"/>
      <w:b/>
      <w:sz w:val="24"/>
      <w:szCs w:val="24"/>
    </w:rPr>
  </w:style>
  <w:style w:type="paragraph" w:styleId="Heading6">
    <w:name w:val="heading 6"/>
    <w:basedOn w:val="Normal"/>
    <w:next w:val="Normal"/>
    <w:pPr>
      <w:keepNext/>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Minchell</dc:creator>
  <cp:lastModifiedBy>John Minchell</cp:lastModifiedBy>
  <cp:revision>3</cp:revision>
  <dcterms:created xsi:type="dcterms:W3CDTF">2020-07-25T23:33:00Z</dcterms:created>
  <dcterms:modified xsi:type="dcterms:W3CDTF">2020-07-26T07:19:00Z</dcterms:modified>
</cp:coreProperties>
</file>